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68" w:rsidRDefault="00352D68" w:rsidP="00352D68">
      <w:pPr>
        <w:widowControl w:val="0"/>
        <w:autoSpaceDE w:val="0"/>
        <w:autoSpaceDN w:val="0"/>
        <w:adjustRightInd w:val="0"/>
        <w:rPr>
          <w:rFonts w:ascii="Times New Roman" w:hAnsi="Times New Roman" w:cs="Times New Roman"/>
          <w:sz w:val="32"/>
          <w:szCs w:val="32"/>
        </w:rPr>
      </w:pP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b/>
          <w:bCs/>
          <w:color w:val="9F0E00"/>
          <w:sz w:val="36"/>
          <w:szCs w:val="36"/>
        </w:rPr>
        <w:t>CALL FOR PAPERS</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sz w:val="32"/>
          <w:szCs w:val="32"/>
        </w:rPr>
        <w:t> </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b/>
          <w:bCs/>
          <w:sz w:val="32"/>
          <w:szCs w:val="32"/>
        </w:rPr>
        <w:t>Venture Capital: An International Journal of Entrepreneurial Finance</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sz w:val="32"/>
          <w:szCs w:val="32"/>
        </w:rPr>
        <w:t> </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b/>
          <w:bCs/>
          <w:color w:val="9F0E00"/>
          <w:sz w:val="32"/>
          <w:szCs w:val="32"/>
        </w:rPr>
        <w:t>Special Issue:</w:t>
      </w:r>
      <w:r>
        <w:rPr>
          <w:rFonts w:ascii="Times New Roman" w:hAnsi="Times New Roman" w:cs="Times New Roman"/>
          <w:b/>
          <w:bCs/>
          <w:sz w:val="32"/>
          <w:szCs w:val="32"/>
        </w:rPr>
        <w:t> Embracing entrepreneurial funding innovations</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sz w:val="32"/>
          <w:szCs w:val="32"/>
        </w:rPr>
        <w:t> </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sz w:val="32"/>
          <w:szCs w:val="32"/>
        </w:rPr>
        <w:t>The deadline for the submission of papers is </w:t>
      </w:r>
      <w:r>
        <w:rPr>
          <w:rFonts w:ascii="Times New Roman" w:hAnsi="Times New Roman" w:cs="Times New Roman"/>
          <w:sz w:val="32"/>
          <w:szCs w:val="32"/>
          <w:u w:val="single"/>
        </w:rPr>
        <w:t>31 December 2015</w:t>
      </w:r>
      <w:r>
        <w:rPr>
          <w:rFonts w:ascii="Times New Roman" w:hAnsi="Times New Roman" w:cs="Times New Roman"/>
          <w:sz w:val="32"/>
          <w:szCs w:val="32"/>
        </w:rPr>
        <w:t>.</w:t>
      </w:r>
    </w:p>
    <w:p w:rsidR="00352D68" w:rsidRDefault="00352D68" w:rsidP="00352D68">
      <w:pPr>
        <w:widowControl w:val="0"/>
        <w:autoSpaceDE w:val="0"/>
        <w:autoSpaceDN w:val="0"/>
        <w:adjustRightInd w:val="0"/>
        <w:jc w:val="center"/>
        <w:rPr>
          <w:rFonts w:ascii="Times New Roman" w:hAnsi="Times New Roman" w:cs="Times New Roman"/>
          <w:sz w:val="32"/>
          <w:szCs w:val="32"/>
        </w:rPr>
      </w:pPr>
      <w:r>
        <w:rPr>
          <w:rFonts w:ascii="Times New Roman" w:hAnsi="Times New Roman" w:cs="Times New Roman"/>
          <w:sz w:val="32"/>
          <w:szCs w:val="32"/>
        </w:rPr>
        <w:t> </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b/>
          <w:bCs/>
          <w:sz w:val="28"/>
          <w:szCs w:val="28"/>
        </w:rPr>
        <w:t>Special issue guest editors</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6"/>
          <w:szCs w:val="26"/>
        </w:rPr>
        <w:t> </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Cristiano </w:t>
      </w:r>
      <w:proofErr w:type="spellStart"/>
      <w:r>
        <w:rPr>
          <w:rFonts w:ascii="Times New Roman" w:hAnsi="Times New Roman" w:cs="Times New Roman"/>
          <w:sz w:val="28"/>
          <w:szCs w:val="28"/>
        </w:rPr>
        <w:t>Bellavitis</w:t>
      </w:r>
      <w:proofErr w:type="spellEnd"/>
      <w:r>
        <w:rPr>
          <w:rFonts w:ascii="Times New Roman" w:hAnsi="Times New Roman" w:cs="Times New Roman"/>
          <w:sz w:val="28"/>
          <w:szCs w:val="28"/>
        </w:rPr>
        <w:t xml:space="preserve"> (Higher School of Economics, National Research University)</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Igor </w:t>
      </w:r>
      <w:proofErr w:type="spellStart"/>
      <w:r>
        <w:rPr>
          <w:rFonts w:ascii="Times New Roman" w:hAnsi="Times New Roman" w:cs="Times New Roman"/>
          <w:sz w:val="28"/>
          <w:szCs w:val="28"/>
        </w:rPr>
        <w:t>Filatotchev</w:t>
      </w:r>
      <w:proofErr w:type="spellEnd"/>
      <w:r>
        <w:rPr>
          <w:rFonts w:ascii="Times New Roman" w:hAnsi="Times New Roman" w:cs="Times New Roman"/>
          <w:sz w:val="28"/>
          <w:szCs w:val="28"/>
        </w:rPr>
        <w:t xml:space="preserve"> (Cass Business School, City University London, and Vienna University of Economics and Business)</w:t>
      </w:r>
    </w:p>
    <w:p w:rsidR="00352D68" w:rsidRDefault="00352D68" w:rsidP="00352D68">
      <w:pPr>
        <w:widowControl w:val="0"/>
        <w:autoSpaceDE w:val="0"/>
        <w:autoSpaceDN w:val="0"/>
        <w:adjustRightInd w:val="0"/>
        <w:rPr>
          <w:rFonts w:ascii="Times New Roman" w:hAnsi="Times New Roman" w:cs="Times New Roman"/>
          <w:sz w:val="28"/>
          <w:szCs w:val="28"/>
        </w:rPr>
      </w:pPr>
      <w:proofErr w:type="spellStart"/>
      <w:r>
        <w:rPr>
          <w:rFonts w:ascii="Times New Roman" w:hAnsi="Times New Roman" w:cs="Times New Roman"/>
          <w:sz w:val="28"/>
          <w:szCs w:val="28"/>
        </w:rPr>
        <w:t>Dzidziso</w:t>
      </w:r>
      <w:proofErr w:type="spellEnd"/>
      <w:r>
        <w:rPr>
          <w:rFonts w:ascii="Times New Roman" w:hAnsi="Times New Roman" w:cs="Times New Roman"/>
          <w:sz w:val="28"/>
          <w:szCs w:val="28"/>
        </w:rPr>
        <w:t xml:space="preserve"> Samuel </w:t>
      </w:r>
      <w:proofErr w:type="spellStart"/>
      <w:r>
        <w:rPr>
          <w:rFonts w:ascii="Times New Roman" w:hAnsi="Times New Roman" w:cs="Times New Roman"/>
          <w:sz w:val="28"/>
          <w:szCs w:val="28"/>
        </w:rPr>
        <w:t>Kamuriwo</w:t>
      </w:r>
      <w:proofErr w:type="spellEnd"/>
      <w:r>
        <w:rPr>
          <w:rFonts w:ascii="Times New Roman" w:hAnsi="Times New Roman" w:cs="Times New Roman"/>
          <w:sz w:val="28"/>
          <w:szCs w:val="28"/>
        </w:rPr>
        <w:t xml:space="preserve"> (Cass Business School, City University London)</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8"/>
          <w:szCs w:val="28"/>
        </w:rPr>
        <w:t xml:space="preserve">Tom </w:t>
      </w:r>
      <w:proofErr w:type="spellStart"/>
      <w:r>
        <w:rPr>
          <w:rFonts w:ascii="Times New Roman" w:hAnsi="Times New Roman" w:cs="Times New Roman"/>
          <w:sz w:val="28"/>
          <w:szCs w:val="28"/>
        </w:rPr>
        <w:t>Vanacker</w:t>
      </w:r>
      <w:proofErr w:type="spellEnd"/>
      <w:r>
        <w:rPr>
          <w:rFonts w:ascii="Times New Roman" w:hAnsi="Times New Roman" w:cs="Times New Roman"/>
          <w:sz w:val="28"/>
          <w:szCs w:val="28"/>
        </w:rPr>
        <w:t xml:space="preserve"> (Ghent University)</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6"/>
          <w:szCs w:val="26"/>
        </w:rPr>
        <w:t> </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b/>
          <w:bCs/>
          <w:sz w:val="28"/>
          <w:szCs w:val="28"/>
        </w:rPr>
        <w:t>Introduction</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Entrepreneurial firms are the backbone of economies and drivers of both economic development and employment. Young and innovative entrepreneurial firms are germane to the creation, development and growth of new technologies, industries and markets and create the most jobs. Yet, these firms often need considerable amounts of financial capital to sustain their growth. Over the last decades, the entrepreneurial finance literature emphasized the importance of business angels and venture capital investors.</w:t>
      </w:r>
    </w:p>
    <w:p w:rsidR="00352D68" w:rsidRDefault="00352D68" w:rsidP="00352D68">
      <w:pPr>
        <w:widowControl w:val="0"/>
        <w:autoSpaceDE w:val="0"/>
        <w:autoSpaceDN w:val="0"/>
        <w:adjustRightInd w:val="0"/>
        <w:rPr>
          <w:rFonts w:ascii="Times New Roman" w:hAnsi="Times New Roman" w:cs="Times New Roman"/>
          <w:sz w:val="28"/>
          <w:szCs w:val="28"/>
        </w:rPr>
      </w:pP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However, despite the relevance of angel and venture capital financing, in recent years a whole set of relatively new sources of financing have emerged (e.g., </w:t>
      </w:r>
      <w:proofErr w:type="spellStart"/>
      <w:r>
        <w:rPr>
          <w:rFonts w:ascii="Times New Roman" w:hAnsi="Times New Roman" w:cs="Times New Roman"/>
          <w:sz w:val="28"/>
          <w:szCs w:val="28"/>
        </w:rPr>
        <w:t>Bruton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Khavul</w:t>
      </w:r>
      <w:proofErr w:type="spellEnd"/>
      <w:r>
        <w:rPr>
          <w:rFonts w:ascii="Times New Roman" w:hAnsi="Times New Roman" w:cs="Times New Roman"/>
          <w:sz w:val="28"/>
          <w:szCs w:val="28"/>
        </w:rPr>
        <w:t xml:space="preserve">, Siegel and Wright, 2014). Entrepreneurs in science and technology start-ups can </w:t>
      </w:r>
      <w:proofErr w:type="gramStart"/>
      <w:r>
        <w:rPr>
          <w:rFonts w:ascii="Times New Roman" w:hAnsi="Times New Roman" w:cs="Times New Roman"/>
          <w:sz w:val="28"/>
          <w:szCs w:val="28"/>
        </w:rPr>
        <w:t>raise</w:t>
      </w:r>
      <w:proofErr w:type="gramEnd"/>
      <w:r>
        <w:rPr>
          <w:rFonts w:ascii="Times New Roman" w:hAnsi="Times New Roman" w:cs="Times New Roman"/>
          <w:sz w:val="28"/>
          <w:szCs w:val="28"/>
        </w:rPr>
        <w:t xml:space="preserve"> financing from numerous sources, such as accelerators and incubators, proof-of-concept </w:t>
      </w:r>
      <w:proofErr w:type="spellStart"/>
      <w:r>
        <w:rPr>
          <w:rFonts w:ascii="Times New Roman" w:hAnsi="Times New Roman" w:cs="Times New Roman"/>
          <w:sz w:val="28"/>
          <w:szCs w:val="28"/>
        </w:rPr>
        <w:t>centres</w:t>
      </w:r>
      <w:proofErr w:type="spellEnd"/>
      <w:r>
        <w:rPr>
          <w:rFonts w:ascii="Times New Roman" w:hAnsi="Times New Roman" w:cs="Times New Roman"/>
          <w:sz w:val="28"/>
          <w:szCs w:val="28"/>
        </w:rPr>
        <w:t xml:space="preserve">, university-based seed funds, </w:t>
      </w:r>
      <w:proofErr w:type="spellStart"/>
      <w:r>
        <w:rPr>
          <w:rFonts w:ascii="Times New Roman" w:hAnsi="Times New Roman" w:cs="Times New Roman"/>
          <w:sz w:val="28"/>
          <w:szCs w:val="28"/>
        </w:rPr>
        <w:t>crowdfunding</w:t>
      </w:r>
      <w:proofErr w:type="spellEnd"/>
      <w:r>
        <w:rPr>
          <w:rFonts w:ascii="Times New Roman" w:hAnsi="Times New Roman" w:cs="Times New Roman"/>
          <w:sz w:val="28"/>
          <w:szCs w:val="28"/>
        </w:rPr>
        <w:t xml:space="preserve"> platforms, and IP-backed financial instruments. Moreover, contrary to common accounts of startup activity, research further shows that new entrepreneurial firms heavily rely on external debt sources, including bank financing (e.g., Robb and Robinson, 2014). Others </w:t>
      </w:r>
      <w:r>
        <w:rPr>
          <w:rFonts w:ascii="Times New Roman" w:hAnsi="Times New Roman" w:cs="Times New Roman"/>
          <w:sz w:val="28"/>
          <w:szCs w:val="28"/>
        </w:rPr>
        <w:lastRenderedPageBreak/>
        <w:t xml:space="preserve">argue that entrepreneurs can create and grow flourishing firms without raising the external financing that other firms consider to be essential, for instance, through financial bootstrapping and </w:t>
      </w:r>
      <w:proofErr w:type="spellStart"/>
      <w:r>
        <w:rPr>
          <w:rFonts w:ascii="Times New Roman" w:hAnsi="Times New Roman" w:cs="Times New Roman"/>
          <w:sz w:val="28"/>
          <w:szCs w:val="28"/>
        </w:rPr>
        <w:t>bricolage</w:t>
      </w:r>
      <w:proofErr w:type="spellEnd"/>
      <w:r>
        <w:rPr>
          <w:rFonts w:ascii="Times New Roman" w:hAnsi="Times New Roman" w:cs="Times New Roman"/>
          <w:sz w:val="28"/>
          <w:szCs w:val="28"/>
        </w:rPr>
        <w:t xml:space="preserve"> (e.g., Baker and Nelson, 2005; </w:t>
      </w:r>
      <w:proofErr w:type="spellStart"/>
      <w:r>
        <w:rPr>
          <w:rFonts w:ascii="Times New Roman" w:hAnsi="Times New Roman" w:cs="Times New Roman"/>
          <w:sz w:val="28"/>
          <w:szCs w:val="28"/>
        </w:rPr>
        <w:t>Winborg</w:t>
      </w:r>
      <w:proofErr w:type="spellEnd"/>
      <w:r>
        <w:rPr>
          <w:rFonts w:ascii="Times New Roman" w:hAnsi="Times New Roman" w:cs="Times New Roman"/>
          <w:sz w:val="28"/>
          <w:szCs w:val="28"/>
        </w:rPr>
        <w:t xml:space="preserve"> and </w:t>
      </w:r>
      <w:proofErr w:type="spellStart"/>
      <w:r>
        <w:rPr>
          <w:rFonts w:ascii="Times New Roman" w:hAnsi="Times New Roman" w:cs="Times New Roman"/>
          <w:sz w:val="28"/>
          <w:szCs w:val="28"/>
        </w:rPr>
        <w:t>Landström</w:t>
      </w:r>
      <w:proofErr w:type="spellEnd"/>
      <w:r>
        <w:rPr>
          <w:rFonts w:ascii="Times New Roman" w:hAnsi="Times New Roman" w:cs="Times New Roman"/>
          <w:sz w:val="28"/>
          <w:szCs w:val="28"/>
        </w:rPr>
        <w:t>, 2001).</w:t>
      </w:r>
    </w:p>
    <w:p w:rsidR="00352D68" w:rsidRDefault="00352D68" w:rsidP="00352D68">
      <w:pPr>
        <w:widowControl w:val="0"/>
        <w:autoSpaceDE w:val="0"/>
        <w:autoSpaceDN w:val="0"/>
        <w:adjustRightInd w:val="0"/>
        <w:rPr>
          <w:rFonts w:ascii="Times New Roman" w:hAnsi="Times New Roman" w:cs="Times New Roman"/>
          <w:sz w:val="28"/>
          <w:szCs w:val="28"/>
        </w:rPr>
      </w:pP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Considering the importance of entrepreneurial firms for the overall economic system, there is a need for research on these distinct sources of financing to understand how they impact start-ups (Fraser, </w:t>
      </w:r>
      <w:proofErr w:type="spellStart"/>
      <w:r>
        <w:rPr>
          <w:rFonts w:ascii="Times New Roman" w:hAnsi="Times New Roman" w:cs="Times New Roman"/>
          <w:sz w:val="28"/>
          <w:szCs w:val="28"/>
        </w:rPr>
        <w:t>Bhaumik</w:t>
      </w:r>
      <w:proofErr w:type="spellEnd"/>
      <w:r>
        <w:rPr>
          <w:rFonts w:ascii="Times New Roman" w:hAnsi="Times New Roman" w:cs="Times New Roman"/>
          <w:sz w:val="28"/>
          <w:szCs w:val="28"/>
        </w:rPr>
        <w:t xml:space="preserve"> and Wright, 2015). Extant research has only skimmed the surface in terms of exploring the ways (a) entrepreneurs rely on these relatively new sources of financing, (b) entrepreneurs use more traditional sources of financing (such as bank debt), which are typically assumed to be unavailable to early stage entrepreneurial firms, and (c) entrepreneurs use more or less creative strategies to realize “more with less”.</w:t>
      </w:r>
    </w:p>
    <w:p w:rsidR="00352D68" w:rsidRDefault="00352D68" w:rsidP="00352D68">
      <w:pPr>
        <w:widowControl w:val="0"/>
        <w:autoSpaceDE w:val="0"/>
        <w:autoSpaceDN w:val="0"/>
        <w:adjustRightInd w:val="0"/>
        <w:rPr>
          <w:rFonts w:ascii="Times New Roman" w:hAnsi="Times New Roman" w:cs="Times New Roman"/>
          <w:sz w:val="28"/>
          <w:szCs w:val="28"/>
        </w:rPr>
      </w:pP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8"/>
          <w:szCs w:val="28"/>
        </w:rPr>
        <w:t xml:space="preserve">Furthermore, the entrepreneurial finance literature is largely segmented by the source of financing from which entrepreneurs obtain </w:t>
      </w:r>
      <w:proofErr w:type="gramStart"/>
      <w:r>
        <w:rPr>
          <w:rFonts w:ascii="Times New Roman" w:hAnsi="Times New Roman" w:cs="Times New Roman"/>
          <w:sz w:val="28"/>
          <w:szCs w:val="28"/>
        </w:rPr>
        <w:t>their</w:t>
      </w:r>
      <w:proofErr w:type="gramEnd"/>
      <w:r>
        <w:rPr>
          <w:rFonts w:ascii="Times New Roman" w:hAnsi="Times New Roman" w:cs="Times New Roman"/>
          <w:sz w:val="28"/>
          <w:szCs w:val="28"/>
        </w:rPr>
        <w:t xml:space="preserve"> financing. As highlighted by </w:t>
      </w:r>
      <w:proofErr w:type="spellStart"/>
      <w:r>
        <w:rPr>
          <w:rFonts w:ascii="Times New Roman" w:hAnsi="Times New Roman" w:cs="Times New Roman"/>
          <w:sz w:val="28"/>
          <w:szCs w:val="28"/>
        </w:rPr>
        <w:t>Cosh</w:t>
      </w:r>
      <w:proofErr w:type="spellEnd"/>
      <w:r>
        <w:rPr>
          <w:rFonts w:ascii="Times New Roman" w:hAnsi="Times New Roman" w:cs="Times New Roman"/>
          <w:sz w:val="28"/>
          <w:szCs w:val="28"/>
        </w:rPr>
        <w:t xml:space="preserve">, Cumming and Hughes (2009) entrepreneurial finance studies focus, almost exclusively, on a single source of financing. Largely separate streams of literature have emerged in bank finance, lease finance, business angel finance, venture capital, private equity, supplier finance and more recently, </w:t>
      </w:r>
      <w:proofErr w:type="spellStart"/>
      <w:r>
        <w:rPr>
          <w:rFonts w:ascii="Times New Roman" w:hAnsi="Times New Roman" w:cs="Times New Roman"/>
          <w:sz w:val="28"/>
          <w:szCs w:val="28"/>
        </w:rPr>
        <w:t>crowdfunding</w:t>
      </w:r>
      <w:proofErr w:type="spellEnd"/>
      <w:r>
        <w:rPr>
          <w:rFonts w:ascii="Times New Roman" w:hAnsi="Times New Roman" w:cs="Times New Roman"/>
          <w:sz w:val="28"/>
          <w:szCs w:val="28"/>
        </w:rPr>
        <w:t>. However, in practice, entrepreneurs often raise financing from a multitude of sources. Hence, we need a better understanding of how these various sources of financing interact and how different combinations support (or harm) entrepreneurial firms (</w:t>
      </w:r>
      <w:proofErr w:type="spellStart"/>
      <w:r>
        <w:rPr>
          <w:rFonts w:ascii="Times New Roman" w:hAnsi="Times New Roman" w:cs="Times New Roman"/>
          <w:sz w:val="28"/>
          <w:szCs w:val="28"/>
        </w:rPr>
        <w:t>Hanssens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Deloof</w:t>
      </w:r>
      <w:proofErr w:type="spellEnd"/>
      <w:r>
        <w:rPr>
          <w:rFonts w:ascii="Times New Roman" w:hAnsi="Times New Roman" w:cs="Times New Roman"/>
          <w:sz w:val="28"/>
          <w:szCs w:val="28"/>
        </w:rPr>
        <w:t xml:space="preserve"> and </w:t>
      </w:r>
      <w:proofErr w:type="spellStart"/>
      <w:r>
        <w:rPr>
          <w:rFonts w:ascii="Times New Roman" w:hAnsi="Times New Roman" w:cs="Times New Roman"/>
          <w:sz w:val="28"/>
          <w:szCs w:val="28"/>
        </w:rPr>
        <w:t>Vanacker</w:t>
      </w:r>
      <w:proofErr w:type="spellEnd"/>
      <w:r>
        <w:rPr>
          <w:rFonts w:ascii="Times New Roman" w:hAnsi="Times New Roman" w:cs="Times New Roman"/>
          <w:sz w:val="28"/>
          <w:szCs w:val="28"/>
        </w:rPr>
        <w:t>, 2015).</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6"/>
          <w:szCs w:val="26"/>
        </w:rPr>
        <w:t> </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b/>
          <w:bCs/>
          <w:sz w:val="28"/>
          <w:szCs w:val="28"/>
        </w:rPr>
        <w:t>Research topics</w:t>
      </w:r>
      <w:r>
        <w:rPr>
          <w:rFonts w:ascii="Times New Roman" w:hAnsi="Times New Roman" w:cs="Times New Roman"/>
          <w:sz w:val="28"/>
          <w:szCs w:val="28"/>
        </w:rPr>
        <w:t> The special issue intends to further our knowledge of the latest trends in entrepreneurial finance, including the emergence of relatively new sources of finance, generally ignored sources of financing and strategies entrepreneurs can implement to realize more with less need for external financing. We also would like to explore how distinct sources of financing interrelate with each other and with more “classic” sources of entrepreneurial financing. We welcome papers adopting a multitude of methods, both empirical and theoretical contributions. Topics of interest include but are not restricted to the following:</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What</w:t>
      </w:r>
      <w:proofErr w:type="gramEnd"/>
      <w:r>
        <w:rPr>
          <w:rFonts w:ascii="Times New Roman" w:hAnsi="Times New Roman" w:cs="Times New Roman"/>
          <w:sz w:val="28"/>
          <w:szCs w:val="28"/>
        </w:rPr>
        <w:t xml:space="preserve"> is the effect of being embedded in multiple funding networks to firm outcomes?</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Are new sources of entrepreneurial financing going to replace or complement venture capital and angel finance? If so, how?</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For</w:t>
      </w:r>
      <w:proofErr w:type="gramEnd"/>
      <w:r>
        <w:rPr>
          <w:rFonts w:ascii="Times New Roman" w:hAnsi="Times New Roman" w:cs="Times New Roman"/>
          <w:sz w:val="28"/>
          <w:szCs w:val="28"/>
        </w:rPr>
        <w:t xml:space="preserve"> which firms each funding source is more accessible?</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What</w:t>
      </w:r>
      <w:proofErr w:type="gramEnd"/>
      <w:r>
        <w:rPr>
          <w:rFonts w:ascii="Times New Roman" w:hAnsi="Times New Roman" w:cs="Times New Roman"/>
          <w:sz w:val="28"/>
          <w:szCs w:val="28"/>
        </w:rPr>
        <w:t xml:space="preserve"> can firms do to increase the probability of raising new sources of entrepreneurial financing?</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When</w:t>
      </w:r>
      <w:proofErr w:type="gramEnd"/>
      <w:r>
        <w:rPr>
          <w:rFonts w:ascii="Times New Roman" w:hAnsi="Times New Roman" w:cs="Times New Roman"/>
          <w:sz w:val="28"/>
          <w:szCs w:val="28"/>
        </w:rPr>
        <w:t xml:space="preserve"> and for which type of companies is each funding source more advantageous in boosting performance (e.g. survival, growth, M&amp;A, IPO)?</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And</w:t>
      </w:r>
      <w:proofErr w:type="gramEnd"/>
      <w:r>
        <w:rPr>
          <w:rFonts w:ascii="Times New Roman" w:hAnsi="Times New Roman" w:cs="Times New Roman"/>
          <w:sz w:val="28"/>
          <w:szCs w:val="28"/>
        </w:rPr>
        <w:t xml:space="preserve"> what is the ideal combination of funding sources for entrepreneurial firms performance?</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How</w:t>
      </w:r>
      <w:proofErr w:type="gramEnd"/>
      <w:r>
        <w:rPr>
          <w:rFonts w:ascii="Times New Roman" w:hAnsi="Times New Roman" w:cs="Times New Roman"/>
          <w:sz w:val="28"/>
          <w:szCs w:val="28"/>
        </w:rPr>
        <w:t xml:space="preserve"> can entrepreneurs grow their firms without raising additional external financing?</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6"/>
          <w:szCs w:val="26"/>
        </w:rPr>
        <w:t> </w:t>
      </w:r>
    </w:p>
    <w:p w:rsidR="00352D68" w:rsidRDefault="00352D68" w:rsidP="00352D68">
      <w:pPr>
        <w:widowControl w:val="0"/>
        <w:autoSpaceDE w:val="0"/>
        <w:autoSpaceDN w:val="0"/>
        <w:adjustRightInd w:val="0"/>
        <w:spacing w:after="320"/>
        <w:rPr>
          <w:rFonts w:ascii="Times New Roman" w:hAnsi="Times New Roman" w:cs="Times New Roman"/>
          <w:sz w:val="32"/>
          <w:szCs w:val="32"/>
        </w:rPr>
      </w:pPr>
      <w:r>
        <w:rPr>
          <w:rFonts w:ascii="Times New Roman" w:hAnsi="Times New Roman" w:cs="Times New Roman"/>
          <w:sz w:val="28"/>
          <w:szCs w:val="28"/>
        </w:rPr>
        <w:t>• Are there geographical differences in relation to entrepreneurial financing?</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What</w:t>
      </w:r>
      <w:proofErr w:type="gramEnd"/>
      <w:r>
        <w:rPr>
          <w:rFonts w:ascii="Times New Roman" w:hAnsi="Times New Roman" w:cs="Times New Roman"/>
          <w:sz w:val="28"/>
          <w:szCs w:val="28"/>
        </w:rPr>
        <w:t xml:space="preserve"> sources of financing are available in developing countries?</w:t>
      </w:r>
    </w:p>
    <w:p w:rsidR="00352D68" w:rsidRDefault="00352D68" w:rsidP="00352D68">
      <w:pPr>
        <w:widowControl w:val="0"/>
        <w:autoSpaceDE w:val="0"/>
        <w:autoSpaceDN w:val="0"/>
        <w:adjustRightInd w:val="0"/>
        <w:rPr>
          <w:rFonts w:ascii="Times New Roman" w:hAnsi="Times New Roman" w:cs="Times New Roman"/>
          <w:sz w:val="28"/>
          <w:szCs w:val="28"/>
        </w:rPr>
      </w:pP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b/>
          <w:bCs/>
          <w:sz w:val="28"/>
          <w:szCs w:val="28"/>
        </w:rPr>
        <w:t>Paper submission procedure</w:t>
      </w:r>
    </w:p>
    <w:p w:rsidR="00352D68" w:rsidRDefault="00352D68" w:rsidP="00352D68">
      <w:pPr>
        <w:widowControl w:val="0"/>
        <w:autoSpaceDE w:val="0"/>
        <w:autoSpaceDN w:val="0"/>
        <w:adjustRightInd w:val="0"/>
        <w:rPr>
          <w:rFonts w:ascii="Times New Roman" w:hAnsi="Times New Roman" w:cs="Times New Roman"/>
          <w:sz w:val="28"/>
          <w:szCs w:val="28"/>
        </w:rPr>
      </w:pP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All submissions will be subject to the standard review process followed by Venture Capital: An International Journal of Entrepreneurial Finance. All manuscripts must be original, unpublished works that are not under review for publication elsewhere. Papers for the Special Issue should be prepared and formatted according to the </w:t>
      </w:r>
      <w:hyperlink r:id="rId5" w:history="1">
        <w:r>
          <w:rPr>
            <w:rFonts w:ascii="Times New Roman" w:hAnsi="Times New Roman" w:cs="Times New Roman"/>
            <w:color w:val="0000FF"/>
            <w:sz w:val="28"/>
            <w:szCs w:val="28"/>
            <w:u w:val="single" w:color="0000FF"/>
          </w:rPr>
          <w:t>Journal’s Instructions to Contributors</w:t>
        </w:r>
      </w:hyperlink>
      <w:r>
        <w:rPr>
          <w:rFonts w:ascii="Times New Roman" w:hAnsi="Times New Roman" w:cs="Times New Roman"/>
          <w:sz w:val="28"/>
          <w:szCs w:val="28"/>
        </w:rPr>
        <w:t xml:space="preserve"> and should be sent as a Word file to: Cristiano </w:t>
      </w:r>
      <w:proofErr w:type="spellStart"/>
      <w:r>
        <w:rPr>
          <w:rFonts w:ascii="Times New Roman" w:hAnsi="Times New Roman" w:cs="Times New Roman"/>
          <w:sz w:val="28"/>
          <w:szCs w:val="28"/>
        </w:rPr>
        <w:t>Bellavitis</w:t>
      </w:r>
      <w:proofErr w:type="spellEnd"/>
      <w:r>
        <w:rPr>
          <w:rFonts w:ascii="Times New Roman" w:hAnsi="Times New Roman" w:cs="Times New Roman"/>
          <w:sz w:val="28"/>
          <w:szCs w:val="28"/>
        </w:rPr>
        <w:t>, Higher School of Economics, National Research University, Russia at </w:t>
      </w:r>
      <w:hyperlink r:id="rId6" w:history="1">
        <w:r>
          <w:rPr>
            <w:rFonts w:ascii="Times New Roman" w:hAnsi="Times New Roman" w:cs="Times New Roman"/>
            <w:color w:val="0000FF"/>
            <w:sz w:val="28"/>
            <w:szCs w:val="28"/>
            <w:u w:val="single" w:color="0000FF"/>
          </w:rPr>
          <w:t>CBellavitis@hse.ru</w:t>
        </w:r>
      </w:hyperlink>
    </w:p>
    <w:p w:rsidR="00352D68" w:rsidRDefault="00352D68" w:rsidP="00352D68">
      <w:pPr>
        <w:widowControl w:val="0"/>
        <w:autoSpaceDE w:val="0"/>
        <w:autoSpaceDN w:val="0"/>
        <w:adjustRightInd w:val="0"/>
        <w:rPr>
          <w:rFonts w:ascii="Times New Roman" w:hAnsi="Times New Roman" w:cs="Times New Roman"/>
          <w:sz w:val="28"/>
          <w:szCs w:val="28"/>
        </w:rPr>
      </w:pP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b/>
          <w:bCs/>
          <w:sz w:val="28"/>
          <w:szCs w:val="28"/>
        </w:rPr>
        <w:t>Key dates</w:t>
      </w:r>
    </w:p>
    <w:p w:rsidR="00352D68" w:rsidRDefault="00352D68" w:rsidP="00352D68">
      <w:pPr>
        <w:widowControl w:val="0"/>
        <w:autoSpaceDE w:val="0"/>
        <w:autoSpaceDN w:val="0"/>
        <w:adjustRightInd w:val="0"/>
        <w:rPr>
          <w:rFonts w:ascii="Times New Roman" w:hAnsi="Times New Roman" w:cs="Times New Roman"/>
          <w:b/>
          <w:bCs/>
          <w:sz w:val="28"/>
          <w:szCs w:val="28"/>
        </w:rPr>
      </w:pP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The deadline for the submission of papers is </w:t>
      </w:r>
      <w:r>
        <w:rPr>
          <w:rFonts w:ascii="Times New Roman" w:hAnsi="Times New Roman" w:cs="Times New Roman"/>
          <w:sz w:val="28"/>
          <w:szCs w:val="28"/>
          <w:u w:val="single"/>
        </w:rPr>
        <w:t>31 December 2015</w:t>
      </w:r>
      <w:r>
        <w:rPr>
          <w:rFonts w:ascii="Times New Roman" w:hAnsi="Times New Roman" w:cs="Times New Roman"/>
          <w:sz w:val="28"/>
          <w:szCs w:val="28"/>
        </w:rPr>
        <w:t>. We expect the following timing in between initial submission and publication of the Special Issue:</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- 31st of March 2016: Completion of first round reviews</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- 30th of April 2016: Decisions notified to authors</w:t>
      </w:r>
    </w:p>
    <w:p w:rsidR="00352D68" w:rsidRDefault="00352D68" w:rsidP="00352D68">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- 30th of September 2016: Revised submissions due</w:t>
      </w:r>
    </w:p>
    <w:p w:rsidR="00352D68" w:rsidRDefault="00352D68" w:rsidP="00352D68">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28"/>
          <w:szCs w:val="28"/>
        </w:rPr>
        <w:t>The Special Issue is scheduled for publication in early 2017. To support the development of papers, the editorial team is available at AOM (Vancouver).</w:t>
      </w:r>
    </w:p>
    <w:p w:rsidR="00C27E12" w:rsidRDefault="00352D68" w:rsidP="00352D68">
      <w:r>
        <w:rPr>
          <w:rFonts w:ascii="Times New Roman" w:hAnsi="Times New Roman" w:cs="Times New Roman"/>
          <w:sz w:val="26"/>
          <w:szCs w:val="26"/>
        </w:rPr>
        <w:t> </w:t>
      </w:r>
      <w:bookmarkStart w:id="0" w:name="_GoBack"/>
      <w:bookmarkEnd w:id="0"/>
    </w:p>
    <w:sectPr w:rsidR="00C27E12" w:rsidSect="00C27E1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68"/>
    <w:rsid w:val="00352D68"/>
    <w:rsid w:val="003C057F"/>
    <w:rsid w:val="0051743D"/>
    <w:rsid w:val="00684133"/>
    <w:rsid w:val="00811A14"/>
    <w:rsid w:val="00B17722"/>
    <w:rsid w:val="00C27E12"/>
    <w:rsid w:val="00FC502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89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andfonline.com/action/%20authorSubmission?journalCode=tvec20&amp;page=instructions" TargetMode="External"/><Relationship Id="rId6" Type="http://schemas.openxmlformats.org/officeDocument/2006/relationships/hyperlink" Target="mailto:CBellavitis@hse.r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902</Words>
  <Characters>5144</Characters>
  <Application>Microsoft Macintosh Word</Application>
  <DocSecurity>0</DocSecurity>
  <Lines>42</Lines>
  <Paragraphs>12</Paragraphs>
  <ScaleCrop>false</ScaleCrop>
  <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Ngunjiri</dc:creator>
  <cp:keywords/>
  <dc:description/>
  <cp:lastModifiedBy>Prof Ngunjiri</cp:lastModifiedBy>
  <cp:revision>1</cp:revision>
  <dcterms:created xsi:type="dcterms:W3CDTF">2015-09-21T18:59:00Z</dcterms:created>
  <dcterms:modified xsi:type="dcterms:W3CDTF">2015-09-21T19:00:00Z</dcterms:modified>
</cp:coreProperties>
</file>